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6" w:rsidRDefault="00765C06" w:rsidP="00765C0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765C06" w:rsidRPr="00517DAB" w:rsidRDefault="00765C06" w:rsidP="00765C0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Кросс-культурный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менеджмент</w:t>
      </w: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Японская модель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Американская модель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Западноевропейская модель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Стратегическое управление в фирмах США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Стратегическое управление в фирмах Японии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Новое в управлении фирмами Финляндии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Особенности управления развитием производства в фирмах США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Особенности управления развитием производства в фирмах Японии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Специфические особенности управления персоналом в фирмах США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Специфические особенности управления персоналом в фирмах Японии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Основные тенденции развития американского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Роль, значение и функции малого бизнеса в экономике развитых странах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Поддержка и развитие малого бизнеса в США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Поддержка и развитие малого бизнеса в Великобритании </w:t>
      </w:r>
    </w:p>
    <w:p w:rsidR="00765C06" w:rsidRDefault="00765C06" w:rsidP="00765C0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15. Поддержка и развитие малого бизнеса в ФРГ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Поддержка и развитие малого бизнеса в странах центральной и восточной Европы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Поддержка и развитие малого бизнеса в странах Азиатско-Тихоокеанского региона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Поддержка и развитие малого бизнеса в Китае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Культурные особенности Японии в процессе принятия решений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Российский менеджмент и национальная культурная идентификация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Кросскультурный</w:t>
      </w:r>
      <w:proofErr w:type="spellEnd"/>
      <w:r>
        <w:rPr>
          <w:sz w:val="28"/>
          <w:szCs w:val="28"/>
        </w:rPr>
        <w:t xml:space="preserve"> менеджмент: концепция культуры, культурные слои и стереотипы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Подход </w:t>
      </w:r>
      <w:proofErr w:type="spellStart"/>
      <w:r>
        <w:rPr>
          <w:sz w:val="28"/>
          <w:szCs w:val="28"/>
        </w:rPr>
        <w:t>Клукона-Стродбека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Kluckhohn-Strodtbeck</w:t>
      </w:r>
      <w:proofErr w:type="spellEnd"/>
      <w:r>
        <w:rPr>
          <w:sz w:val="28"/>
          <w:szCs w:val="28"/>
        </w:rPr>
        <w:t xml:space="preserve">)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Четыре параметра культуры </w:t>
      </w:r>
      <w:proofErr w:type="spellStart"/>
      <w:r>
        <w:rPr>
          <w:sz w:val="28"/>
          <w:szCs w:val="28"/>
        </w:rPr>
        <w:t>Герта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Хофстеде</w:t>
      </w:r>
      <w:proofErr w:type="spellEnd"/>
      <w:r>
        <w:rPr>
          <w:sz w:val="28"/>
          <w:szCs w:val="28"/>
        </w:rPr>
        <w:t xml:space="preserve">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Подход </w:t>
      </w:r>
      <w:proofErr w:type="spellStart"/>
      <w:r>
        <w:rPr>
          <w:sz w:val="28"/>
          <w:szCs w:val="28"/>
        </w:rPr>
        <w:t>Хампден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Турнера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Тромпенаарса</w:t>
      </w:r>
      <w:proofErr w:type="spellEnd"/>
      <w:r>
        <w:rPr>
          <w:sz w:val="28"/>
          <w:szCs w:val="28"/>
        </w:rPr>
        <w:t xml:space="preserve">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Типы корпоративной культуры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Модель </w:t>
      </w:r>
      <w:proofErr w:type="spellStart"/>
      <w:r>
        <w:rPr>
          <w:sz w:val="28"/>
          <w:szCs w:val="28"/>
        </w:rPr>
        <w:t>Лефевра</w:t>
      </w:r>
      <w:proofErr w:type="spellEnd"/>
      <w:r>
        <w:rPr>
          <w:sz w:val="28"/>
          <w:szCs w:val="28"/>
        </w:rPr>
        <w:t xml:space="preserve">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Содержание основных составляющих сравнительного менеджмента и их взаимосвязь.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Роль национальной культуры, истории и других составляющих в формировании характерных черт бизнеса в стране и организациях.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Влияние фактора глобализации бизнеса и национальные особенности как основные условия формирования школы менеджмента в стране (регионе).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Характерные черты, определяющие специфику национальной школы менеджмента.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Степень использования объективных и общих взглядов на менеджмент в различных школах.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Общие черты и различия в подготовке менеджеров в США, Японии и Евросоюзе.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Основная направленность в подготовке менеджеров для работы в крупных (национальных и межнациональных) компаниях и малом бизнесе.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Взгляды на подготовку менеджеров для различных иерархических уровней в основных школах менеджмента (США, Япония, Европа, Россия).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Содержание и сравнительный анализ моделей развития </w:t>
      </w:r>
      <w:proofErr w:type="spellStart"/>
      <w:proofErr w:type="gramStart"/>
      <w:r>
        <w:rPr>
          <w:sz w:val="28"/>
          <w:szCs w:val="28"/>
        </w:rPr>
        <w:t>бизнес-деятельности</w:t>
      </w:r>
      <w:proofErr w:type="spellEnd"/>
      <w:proofErr w:type="gramEnd"/>
      <w:r>
        <w:rPr>
          <w:sz w:val="28"/>
          <w:szCs w:val="28"/>
        </w:rPr>
        <w:t xml:space="preserve"> на основе национальной культуры («Инкубатор», «Семья», «Управляемая ракета» и «Эйфелева башня»).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Корпоративная культура организации (компании) как следствие национальной культуры, специфики бизнеса и размера компании.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Корпоративная культура (фактор «работа») и ее взаимосвязь с факторами «семья» и «школа».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Характерные особенности корпоративной культуры организации и ее зависимость от специфики общественных отношений в </w:t>
      </w:r>
      <w:proofErr w:type="spellStart"/>
      <w:proofErr w:type="gramStart"/>
      <w:r>
        <w:rPr>
          <w:sz w:val="28"/>
          <w:szCs w:val="28"/>
        </w:rPr>
        <w:t>бизнес-среде</w:t>
      </w:r>
      <w:proofErr w:type="spellEnd"/>
      <w:proofErr w:type="gramEnd"/>
      <w:r>
        <w:rPr>
          <w:sz w:val="28"/>
          <w:szCs w:val="28"/>
        </w:rPr>
        <w:t xml:space="preserve"> (модели построения общественных отношений). </w:t>
      </w:r>
    </w:p>
    <w:p w:rsidR="00765C06" w:rsidRDefault="00765C06" w:rsidP="00765C0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39. Управление мотивацией в сравнительном менеджменте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Мотивационная дифференциация в </w:t>
      </w:r>
      <w:proofErr w:type="spellStart"/>
      <w:r>
        <w:rPr>
          <w:sz w:val="28"/>
          <w:szCs w:val="28"/>
        </w:rPr>
        <w:t>мультинациональном</w:t>
      </w:r>
      <w:proofErr w:type="spellEnd"/>
      <w:r>
        <w:rPr>
          <w:sz w:val="28"/>
          <w:szCs w:val="28"/>
        </w:rPr>
        <w:t xml:space="preserve"> коллективе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Влияние </w:t>
      </w:r>
      <w:proofErr w:type="spellStart"/>
      <w:r>
        <w:rPr>
          <w:sz w:val="28"/>
          <w:szCs w:val="28"/>
        </w:rPr>
        <w:t>культурно-странового</w:t>
      </w:r>
      <w:proofErr w:type="spellEnd"/>
      <w:r>
        <w:rPr>
          <w:sz w:val="28"/>
          <w:szCs w:val="28"/>
        </w:rPr>
        <w:t xml:space="preserve"> контекста на мотивационные изменения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Практика стимулирования труда в различных странах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Коммуникации в системе сравнительного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Коммуникация как процесс: межкультурная коммуникация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Коммуникация как процесс: стили коммуникации и коммуникационные потоки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Каналы коммуникации и современные информационно-коммуникационные технологии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Коммуникация: языковые барьеры и невербальная коммуникация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Управление </w:t>
      </w:r>
      <w:proofErr w:type="spellStart"/>
      <w:proofErr w:type="gramStart"/>
      <w:r>
        <w:rPr>
          <w:sz w:val="28"/>
          <w:szCs w:val="28"/>
        </w:rPr>
        <w:t>кросс-культурной</w:t>
      </w:r>
      <w:proofErr w:type="spellEnd"/>
      <w:proofErr w:type="gramEnd"/>
      <w:r>
        <w:rPr>
          <w:sz w:val="28"/>
          <w:szCs w:val="28"/>
        </w:rPr>
        <w:t xml:space="preserve"> коммуникацией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Общая характеристика экономики Республики Корея и корейского менеджмента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Корейская модель менеджмента: влияние японской управленческой практики и конфуцианские традиции в корейской деловой культуре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Модель экономического развития КНР и оценка эффективности китайской модели экономики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Особенности китайской деловой культуры, государственные предприятия и менеджмент </w:t>
      </w:r>
    </w:p>
    <w:p w:rsidR="00765C06" w:rsidRDefault="00765C06" w:rsidP="00765C0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Подготовка менеджеров и специалистов в области экономики и управления </w:t>
      </w:r>
    </w:p>
    <w:p w:rsidR="00765C06" w:rsidRDefault="00765C06" w:rsidP="00765C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Тенденции в развитии китайской модели менеджмента </w:t>
      </w:r>
    </w:p>
    <w:p w:rsidR="00765C06" w:rsidRDefault="00765C06"/>
    <w:sectPr w:rsidR="00765C06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C06"/>
    <w:rsid w:val="00707AF9"/>
    <w:rsid w:val="00765C06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2017-02-09T10:15:00Z</dcterms:created>
  <dcterms:modified xsi:type="dcterms:W3CDTF">2017-02-09T10:16:00Z</dcterms:modified>
</cp:coreProperties>
</file>